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F1C41" w14:textId="77777777" w:rsidR="00E716AB" w:rsidRPr="00E716AB" w:rsidRDefault="00E716AB" w:rsidP="00BB0897">
      <w:pPr>
        <w:pStyle w:val="Heading1"/>
        <w:rPr>
          <w:sz w:val="28"/>
          <w:szCs w:val="28"/>
        </w:rPr>
      </w:pPr>
      <w:bookmarkStart w:id="0" w:name="_Toc152039773"/>
      <w:bookmarkStart w:id="1" w:name="_Toc88114374"/>
    </w:p>
    <w:p w14:paraId="0F1BC3C1" w14:textId="39B79B7B" w:rsidR="00BB0897" w:rsidRPr="00E716AB" w:rsidRDefault="00C43561" w:rsidP="00BB0897">
      <w:pPr>
        <w:pStyle w:val="Heading1"/>
        <w:rPr>
          <w:sz w:val="28"/>
          <w:szCs w:val="28"/>
        </w:rPr>
      </w:pPr>
      <w:r w:rsidRPr="00E716AB">
        <w:rPr>
          <w:sz w:val="28"/>
          <w:szCs w:val="28"/>
        </w:rPr>
        <w:t>TOPS</w:t>
      </w:r>
      <w:bookmarkStart w:id="2" w:name="_Hlt14493831"/>
      <w:bookmarkEnd w:id="2"/>
      <w:r w:rsidR="0042083F">
        <w:rPr>
          <w:sz w:val="28"/>
          <w:szCs w:val="28"/>
        </w:rPr>
        <w:t xml:space="preserve"> </w:t>
      </w:r>
      <w:r w:rsidR="00BB0897" w:rsidRPr="00E716AB">
        <w:rPr>
          <w:sz w:val="28"/>
          <w:szCs w:val="28"/>
        </w:rPr>
        <w:t>Auditor/Operator Agreement</w:t>
      </w:r>
      <w:bookmarkEnd w:id="0"/>
      <w:bookmarkEnd w:id="1"/>
      <w:r w:rsidR="00111B3B" w:rsidRPr="00E716AB">
        <w:rPr>
          <w:sz w:val="28"/>
          <w:szCs w:val="28"/>
        </w:rPr>
        <w:t xml:space="preserve"> - </w:t>
      </w:r>
      <w:r w:rsidR="001C6634">
        <w:rPr>
          <w:sz w:val="28"/>
          <w:szCs w:val="28"/>
        </w:rPr>
        <w:t>2020</w:t>
      </w:r>
    </w:p>
    <w:p w14:paraId="37318A4C" w14:textId="77777777" w:rsidR="00BB0897" w:rsidRPr="000C290F" w:rsidRDefault="00350FF3" w:rsidP="00AE1552">
      <w:pPr>
        <w:ind w:right="-9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494" w:type="dxa"/>
        <w:tblLayout w:type="fixed"/>
        <w:tblLook w:val="01E0" w:firstRow="1" w:lastRow="1" w:firstColumn="1" w:lastColumn="1" w:noHBand="0" w:noVBand="0"/>
      </w:tblPr>
      <w:tblGrid>
        <w:gridCol w:w="1548"/>
        <w:gridCol w:w="2816"/>
        <w:gridCol w:w="450"/>
        <w:gridCol w:w="1414"/>
        <w:gridCol w:w="3240"/>
        <w:gridCol w:w="26"/>
      </w:tblGrid>
      <w:tr w:rsidR="00BB0897" w:rsidRPr="000C290F" w14:paraId="2C0A3A07" w14:textId="77777777" w:rsidTr="00BB0897"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934E85" w14:textId="77777777" w:rsidR="00BB0897" w:rsidRPr="000C290F" w:rsidRDefault="00BB0897" w:rsidP="00BB0897">
            <w:pPr>
              <w:ind w:left="720"/>
              <w:rPr>
                <w:sz w:val="24"/>
                <w:szCs w:val="24"/>
              </w:rPr>
            </w:pPr>
            <w:r w:rsidRPr="000C290F">
              <w:rPr>
                <w:b/>
                <w:sz w:val="24"/>
                <w:szCs w:val="24"/>
              </w:rPr>
              <w:t>Operator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837EDAD" w14:textId="77777777" w:rsidR="00BB0897" w:rsidRPr="000C290F" w:rsidRDefault="00BB0897" w:rsidP="00BB089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A5E9E1" w14:textId="77777777" w:rsidR="00BB0897" w:rsidRPr="000C290F" w:rsidRDefault="00BB0897" w:rsidP="00BB0897">
            <w:pPr>
              <w:ind w:left="720"/>
              <w:rPr>
                <w:sz w:val="24"/>
                <w:szCs w:val="24"/>
              </w:rPr>
            </w:pPr>
            <w:r w:rsidRPr="000C290F">
              <w:rPr>
                <w:b/>
                <w:sz w:val="24"/>
                <w:szCs w:val="24"/>
              </w:rPr>
              <w:t>Auditor</w:t>
            </w:r>
          </w:p>
        </w:tc>
      </w:tr>
      <w:tr w:rsidR="00BB0897" w:rsidRPr="000C290F" w14:paraId="2DC923CE" w14:textId="77777777" w:rsidTr="00CC7C43">
        <w:tc>
          <w:tcPr>
            <w:tcW w:w="1548" w:type="dxa"/>
            <w:tcBorders>
              <w:left w:val="single" w:sz="12" w:space="0" w:color="auto"/>
            </w:tcBorders>
          </w:tcPr>
          <w:p w14:paraId="1F60D77E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Name</w:t>
            </w:r>
          </w:p>
        </w:tc>
        <w:tc>
          <w:tcPr>
            <w:tcW w:w="2816" w:type="dxa"/>
            <w:tcBorders>
              <w:bottom w:val="single" w:sz="4" w:space="0" w:color="auto"/>
              <w:right w:val="single" w:sz="12" w:space="0" w:color="auto"/>
            </w:tcBorders>
          </w:tcPr>
          <w:p w14:paraId="6137B20C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0B655D2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14:paraId="5E071C80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Name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1DD31B7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2B9A8D1B" w14:textId="77777777" w:rsidTr="00CC7C43">
        <w:tc>
          <w:tcPr>
            <w:tcW w:w="1548" w:type="dxa"/>
            <w:tcBorders>
              <w:left w:val="single" w:sz="12" w:space="0" w:color="auto"/>
            </w:tcBorders>
          </w:tcPr>
          <w:p w14:paraId="186F6603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Address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94235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C5D98CF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14:paraId="5DBC27D2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Address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508F6A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57DEDB3D" w14:textId="77777777" w:rsidTr="00CC7C43">
        <w:tc>
          <w:tcPr>
            <w:tcW w:w="1548" w:type="dxa"/>
            <w:tcBorders>
              <w:left w:val="single" w:sz="12" w:space="0" w:color="auto"/>
            </w:tcBorders>
          </w:tcPr>
          <w:p w14:paraId="6324161B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0E6B7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585003AC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14:paraId="10A9CDCE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49160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713042D7" w14:textId="77777777" w:rsidTr="00CC7C43">
        <w:tc>
          <w:tcPr>
            <w:tcW w:w="1548" w:type="dxa"/>
            <w:tcBorders>
              <w:left w:val="single" w:sz="12" w:space="0" w:color="auto"/>
            </w:tcBorders>
          </w:tcPr>
          <w:p w14:paraId="1B8DA50E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1C129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25C08C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14:paraId="4FC98DB0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4D7939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5D5C5E8C" w14:textId="77777777" w:rsidTr="00CC7C43">
        <w:tc>
          <w:tcPr>
            <w:tcW w:w="1548" w:type="dxa"/>
            <w:tcBorders>
              <w:left w:val="single" w:sz="12" w:space="0" w:color="auto"/>
            </w:tcBorders>
          </w:tcPr>
          <w:p w14:paraId="638128B8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Telephone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3F9ED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C97E631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14:paraId="7A66D19F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Telephone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4A93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63A37A39" w14:textId="77777777" w:rsidTr="00CC7C43"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</w:tcPr>
          <w:p w14:paraId="3BA40A3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e-mail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287BEE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F2729C8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2" w:space="0" w:color="auto"/>
              <w:bottom w:val="single" w:sz="12" w:space="0" w:color="auto"/>
            </w:tcBorders>
          </w:tcPr>
          <w:p w14:paraId="4C7AD312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e-mail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00254B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0ECC55D3" w14:textId="77777777" w:rsidTr="00CC7C43">
        <w:tc>
          <w:tcPr>
            <w:tcW w:w="1548" w:type="dxa"/>
            <w:tcBorders>
              <w:top w:val="single" w:sz="12" w:space="0" w:color="auto"/>
            </w:tcBorders>
          </w:tcPr>
          <w:p w14:paraId="1194BD98" w14:textId="77777777" w:rsidR="00BB0897" w:rsidRPr="000C290F" w:rsidRDefault="00BB0897" w:rsidP="00BB089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12" w:space="0" w:color="auto"/>
            </w:tcBorders>
          </w:tcPr>
          <w:p w14:paraId="123A1E61" w14:textId="77777777" w:rsidR="00BB0897" w:rsidRPr="000C290F" w:rsidRDefault="00BB0897" w:rsidP="00BB089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5AAC1E84" w14:textId="77777777" w:rsidR="00BB0897" w:rsidRPr="000C290F" w:rsidRDefault="00BB0897" w:rsidP="00BB0897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14:paraId="181B9F66" w14:textId="77777777" w:rsidR="00BB0897" w:rsidRPr="000C290F" w:rsidRDefault="00BB0897" w:rsidP="00BB089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12" w:space="0" w:color="auto"/>
            </w:tcBorders>
          </w:tcPr>
          <w:p w14:paraId="76BEBFAD" w14:textId="77777777" w:rsidR="00BB0897" w:rsidRPr="000C290F" w:rsidRDefault="00BB0897" w:rsidP="00BB0897">
            <w:pPr>
              <w:rPr>
                <w:sz w:val="24"/>
                <w:szCs w:val="24"/>
              </w:rPr>
            </w:pPr>
          </w:p>
        </w:tc>
      </w:tr>
      <w:tr w:rsidR="00BB0897" w:rsidRPr="000C290F" w14:paraId="27D7ABCD" w14:textId="77777777" w:rsidTr="00BB0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052A70" w14:textId="77777777" w:rsidR="00BB0897" w:rsidRPr="000C290F" w:rsidRDefault="00BB0897" w:rsidP="00BB0897">
            <w:pPr>
              <w:pStyle w:val="Heading5"/>
              <w:spacing w:before="12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Contact Person</w:t>
            </w:r>
          </w:p>
        </w:tc>
        <w:tc>
          <w:tcPr>
            <w:tcW w:w="45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139D9A9" w14:textId="77777777" w:rsidR="00BB0897" w:rsidRPr="000C290F" w:rsidRDefault="00BB0897" w:rsidP="00BB0897">
            <w:pPr>
              <w:rPr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601377" w14:textId="77777777" w:rsidR="00BB0897" w:rsidRPr="000C290F" w:rsidRDefault="00BB0897" w:rsidP="00BB0897">
            <w:pPr>
              <w:pStyle w:val="Header"/>
              <w:tabs>
                <w:tab w:val="clear" w:pos="4320"/>
                <w:tab w:val="clear" w:pos="8222"/>
              </w:tabs>
              <w:spacing w:before="6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Type and Number of Aircraft Operated</w:t>
            </w:r>
          </w:p>
        </w:tc>
      </w:tr>
      <w:tr w:rsidR="00BB0897" w:rsidRPr="000C290F" w14:paraId="283AE68A" w14:textId="77777777" w:rsidTr="00CC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48" w:type="dxa"/>
            <w:tcBorders>
              <w:top w:val="nil"/>
              <w:left w:val="single" w:sz="12" w:space="0" w:color="auto"/>
              <w:right w:val="nil"/>
            </w:tcBorders>
          </w:tcPr>
          <w:p w14:paraId="17E69CB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Name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5169F4E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EA14C1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2B0A6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14EA95C9" w14:textId="77777777" w:rsidTr="00CC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48" w:type="dxa"/>
            <w:tcBorders>
              <w:left w:val="single" w:sz="12" w:space="0" w:color="auto"/>
              <w:right w:val="nil"/>
            </w:tcBorders>
          </w:tcPr>
          <w:p w14:paraId="76AAFCCB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Position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8B0EE9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BDA744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C6AD13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17C9E15E" w14:textId="77777777" w:rsidTr="00CC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48" w:type="dxa"/>
            <w:tcBorders>
              <w:left w:val="single" w:sz="12" w:space="0" w:color="auto"/>
              <w:right w:val="nil"/>
            </w:tcBorders>
          </w:tcPr>
          <w:p w14:paraId="0680F85F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Telephone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CC4F868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7A617B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FA9243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632C8C96" w14:textId="77777777" w:rsidTr="00CC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D7A280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e-mail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81C9B1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233FD3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46828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</w:tbl>
    <w:p w14:paraId="3F1A5053" w14:textId="77777777" w:rsidR="00BB0897" w:rsidRPr="000C290F" w:rsidRDefault="00BB0897" w:rsidP="00BB0897">
      <w:pPr>
        <w:rPr>
          <w:sz w:val="24"/>
          <w:szCs w:val="24"/>
        </w:rPr>
      </w:pPr>
    </w:p>
    <w:p w14:paraId="6F886753" w14:textId="77777777" w:rsidR="00970EB1" w:rsidRDefault="00344C85" w:rsidP="00970EB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Auditor offers professional audit services as an independent contractor.</w:t>
      </w:r>
    </w:p>
    <w:p w14:paraId="5EF0DFEC" w14:textId="77777777" w:rsidR="00BB0897" w:rsidRPr="00970EB1" w:rsidRDefault="00BB0897" w:rsidP="00970EB1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970EB1">
        <w:rPr>
          <w:sz w:val="24"/>
          <w:szCs w:val="24"/>
        </w:rPr>
        <w:t>The operator confirms tha</w:t>
      </w:r>
      <w:r w:rsidR="00C43561" w:rsidRPr="00970EB1">
        <w:rPr>
          <w:sz w:val="24"/>
          <w:szCs w:val="24"/>
        </w:rPr>
        <w:t>t they hold a copy of the current TOPS Program of Safety</w:t>
      </w:r>
      <w:r w:rsidR="00344C85" w:rsidRPr="00970EB1">
        <w:rPr>
          <w:sz w:val="24"/>
          <w:szCs w:val="24"/>
        </w:rPr>
        <w:t xml:space="preserve">. </w:t>
      </w:r>
    </w:p>
    <w:p w14:paraId="59CB5BD7" w14:textId="77777777" w:rsidR="00BB0897" w:rsidRPr="000C290F" w:rsidRDefault="00BB0897" w:rsidP="00970EB1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0C290F">
        <w:rPr>
          <w:sz w:val="24"/>
          <w:szCs w:val="24"/>
        </w:rPr>
        <w:t>The operator agrees to provide the auditor with access to all of their company manuals directives and records that are</w:t>
      </w:r>
      <w:r w:rsidR="005D248F">
        <w:rPr>
          <w:sz w:val="24"/>
          <w:szCs w:val="24"/>
        </w:rPr>
        <w:t>,</w:t>
      </w:r>
      <w:r w:rsidRPr="000C290F">
        <w:rPr>
          <w:sz w:val="24"/>
          <w:szCs w:val="24"/>
        </w:rPr>
        <w:t xml:space="preserve"> in the auditor’s judgment</w:t>
      </w:r>
      <w:r w:rsidR="005D248F">
        <w:rPr>
          <w:sz w:val="24"/>
          <w:szCs w:val="24"/>
        </w:rPr>
        <w:t>,</w:t>
      </w:r>
      <w:r w:rsidRPr="000C290F">
        <w:rPr>
          <w:sz w:val="24"/>
          <w:szCs w:val="24"/>
        </w:rPr>
        <w:t xml:space="preserve"> necessary to confirm that the operator’s safety management system is in conform</w:t>
      </w:r>
      <w:r w:rsidR="00C43561" w:rsidRPr="000C290F">
        <w:rPr>
          <w:sz w:val="24"/>
          <w:szCs w:val="24"/>
        </w:rPr>
        <w:t>ity with the requirements</w:t>
      </w:r>
      <w:r w:rsidR="002E0E49" w:rsidRPr="000C290F">
        <w:rPr>
          <w:sz w:val="24"/>
          <w:szCs w:val="24"/>
        </w:rPr>
        <w:t xml:space="preserve"> of</w:t>
      </w:r>
      <w:r w:rsidR="005D248F">
        <w:rPr>
          <w:sz w:val="24"/>
          <w:szCs w:val="24"/>
        </w:rPr>
        <w:t xml:space="preserve"> TOPS (</w:t>
      </w:r>
      <w:r w:rsidR="00C43561" w:rsidRPr="000C290F">
        <w:rPr>
          <w:sz w:val="24"/>
          <w:szCs w:val="24"/>
        </w:rPr>
        <w:t>Tour Operators Program of Safety</w:t>
      </w:r>
      <w:r w:rsidR="005D248F">
        <w:rPr>
          <w:sz w:val="24"/>
          <w:szCs w:val="24"/>
        </w:rPr>
        <w:t>)</w:t>
      </w:r>
      <w:r w:rsidRPr="000C290F">
        <w:rPr>
          <w:sz w:val="24"/>
          <w:szCs w:val="24"/>
        </w:rPr>
        <w:t>.</w:t>
      </w:r>
    </w:p>
    <w:p w14:paraId="698F31A7" w14:textId="77777777" w:rsidR="00BB0897" w:rsidRPr="000C290F" w:rsidRDefault="00BB0897" w:rsidP="00970EB1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0C290F">
        <w:rPr>
          <w:sz w:val="24"/>
          <w:szCs w:val="24"/>
        </w:rPr>
        <w:t xml:space="preserve">The operator </w:t>
      </w:r>
      <w:r w:rsidR="00C801CA">
        <w:rPr>
          <w:sz w:val="24"/>
          <w:szCs w:val="24"/>
        </w:rPr>
        <w:t xml:space="preserve">and </w:t>
      </w:r>
      <w:r w:rsidR="005D248F">
        <w:rPr>
          <w:sz w:val="24"/>
          <w:szCs w:val="24"/>
        </w:rPr>
        <w:t>auditor agree</w:t>
      </w:r>
      <w:r w:rsidRPr="000C290F">
        <w:rPr>
          <w:sz w:val="24"/>
          <w:szCs w:val="24"/>
        </w:rPr>
        <w:t xml:space="preserve"> that the </w:t>
      </w:r>
      <w:r w:rsidR="00C43561" w:rsidRPr="000C290F">
        <w:rPr>
          <w:sz w:val="24"/>
          <w:szCs w:val="24"/>
        </w:rPr>
        <w:t xml:space="preserve">TOPS Board of Directors, acting on the report of the auditor, </w:t>
      </w:r>
      <w:r w:rsidRPr="000C290F">
        <w:rPr>
          <w:sz w:val="24"/>
          <w:szCs w:val="24"/>
        </w:rPr>
        <w:t xml:space="preserve">shall be the sole judge as to whether the operator’s safety management system </w:t>
      </w:r>
      <w:r w:rsidR="00C43561" w:rsidRPr="000C290F">
        <w:rPr>
          <w:sz w:val="24"/>
          <w:szCs w:val="24"/>
        </w:rPr>
        <w:t>is in conformity with the TOPS</w:t>
      </w:r>
      <w:r w:rsidRPr="000C290F">
        <w:rPr>
          <w:sz w:val="24"/>
          <w:szCs w:val="24"/>
        </w:rPr>
        <w:t xml:space="preserve"> requirements.</w:t>
      </w:r>
    </w:p>
    <w:p w14:paraId="3570B8BF" w14:textId="5964700E" w:rsidR="00C82110" w:rsidRDefault="00BB0897" w:rsidP="000C290F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0C290F">
        <w:rPr>
          <w:sz w:val="24"/>
          <w:szCs w:val="24"/>
        </w:rPr>
        <w:t xml:space="preserve">The operator </w:t>
      </w:r>
      <w:r w:rsidR="005D248F">
        <w:rPr>
          <w:sz w:val="24"/>
          <w:szCs w:val="24"/>
        </w:rPr>
        <w:t>and the auditor agree that the audit protocols and any audit f</w:t>
      </w:r>
      <w:r w:rsidRPr="000C290F">
        <w:rPr>
          <w:sz w:val="24"/>
          <w:szCs w:val="24"/>
        </w:rPr>
        <w:t>indings are an integral</w:t>
      </w:r>
      <w:r w:rsidR="005D248F">
        <w:rPr>
          <w:sz w:val="24"/>
          <w:szCs w:val="24"/>
        </w:rPr>
        <w:t xml:space="preserve"> part of the audit r</w:t>
      </w:r>
      <w:r w:rsidRPr="000C290F">
        <w:rPr>
          <w:sz w:val="24"/>
          <w:szCs w:val="24"/>
        </w:rPr>
        <w:t>eport and as such, must be p</w:t>
      </w:r>
      <w:r w:rsidR="00C43561" w:rsidRPr="000C290F">
        <w:rPr>
          <w:sz w:val="24"/>
          <w:szCs w:val="24"/>
        </w:rPr>
        <w:t>rovided to the TOPS Audit Committee</w:t>
      </w:r>
      <w:r w:rsidR="005D248F">
        <w:rPr>
          <w:sz w:val="24"/>
          <w:szCs w:val="24"/>
        </w:rPr>
        <w:t xml:space="preserve"> with the audit r</w:t>
      </w:r>
      <w:r w:rsidRPr="000C290F">
        <w:rPr>
          <w:sz w:val="24"/>
          <w:szCs w:val="24"/>
        </w:rPr>
        <w:t>eport.</w:t>
      </w:r>
    </w:p>
    <w:p w14:paraId="7D2BAE29" w14:textId="77777777" w:rsidR="00C82110" w:rsidRDefault="00C821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6C5280" w14:textId="77777777" w:rsidR="00BB0897" w:rsidRPr="000C290F" w:rsidRDefault="002E0E49" w:rsidP="00BB0897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0C290F">
        <w:rPr>
          <w:sz w:val="24"/>
          <w:szCs w:val="24"/>
        </w:rPr>
        <w:lastRenderedPageBreak/>
        <w:t xml:space="preserve">TOPS and the </w:t>
      </w:r>
      <w:r w:rsidR="005D248F">
        <w:rPr>
          <w:sz w:val="24"/>
          <w:szCs w:val="24"/>
        </w:rPr>
        <w:t>auditor agree</w:t>
      </w:r>
      <w:r w:rsidR="00BB0897" w:rsidRPr="000C290F">
        <w:rPr>
          <w:sz w:val="24"/>
          <w:szCs w:val="24"/>
        </w:rPr>
        <w:t xml:space="preserve"> to hold confidential any information gained</w:t>
      </w:r>
      <w:r w:rsidRPr="000C290F">
        <w:rPr>
          <w:sz w:val="24"/>
          <w:szCs w:val="24"/>
        </w:rPr>
        <w:t xml:space="preserve"> during the audit except that “Best Practices” and “Recommendations” may be distributed to the membership in a sanitized form and may be used to impr</w:t>
      </w:r>
      <w:r w:rsidR="00350FF3">
        <w:rPr>
          <w:sz w:val="24"/>
          <w:szCs w:val="24"/>
        </w:rPr>
        <w:t>ove the TOPS Program of Safety.</w:t>
      </w:r>
      <w:r w:rsidR="00BB0897" w:rsidRPr="000C290F">
        <w:rPr>
          <w:sz w:val="24"/>
          <w:szCs w:val="24"/>
        </w:rPr>
        <w:t xml:space="preserve"> </w:t>
      </w:r>
      <w:r w:rsidRPr="000C290F">
        <w:rPr>
          <w:sz w:val="24"/>
          <w:szCs w:val="24"/>
        </w:rPr>
        <w:t xml:space="preserve">In </w:t>
      </w:r>
      <w:r w:rsidR="00BB0897" w:rsidRPr="000C290F">
        <w:rPr>
          <w:sz w:val="24"/>
          <w:szCs w:val="24"/>
        </w:rPr>
        <w:t xml:space="preserve">the case of an audit of the </w:t>
      </w:r>
      <w:r w:rsidRPr="000C290F">
        <w:rPr>
          <w:sz w:val="24"/>
          <w:szCs w:val="24"/>
        </w:rPr>
        <w:t>holder of, or an applicant for, a TOPS Membership</w:t>
      </w:r>
      <w:r w:rsidR="00BB0897" w:rsidRPr="000C290F">
        <w:rPr>
          <w:sz w:val="24"/>
          <w:szCs w:val="24"/>
        </w:rPr>
        <w:t>, the audito</w:t>
      </w:r>
      <w:r w:rsidR="00160528" w:rsidRPr="000C290F">
        <w:rPr>
          <w:sz w:val="24"/>
          <w:szCs w:val="24"/>
        </w:rPr>
        <w:t>r is obligated to report to</w:t>
      </w:r>
      <w:r w:rsidRPr="000C290F">
        <w:rPr>
          <w:sz w:val="24"/>
          <w:szCs w:val="24"/>
        </w:rPr>
        <w:t xml:space="preserve"> TOPS</w:t>
      </w:r>
      <w:r w:rsidR="00BB0897" w:rsidRPr="000C290F">
        <w:rPr>
          <w:sz w:val="24"/>
          <w:szCs w:val="24"/>
        </w:rPr>
        <w:t xml:space="preserve"> any instances where the operator</w:t>
      </w:r>
      <w:r w:rsidR="00160528" w:rsidRPr="000C290F">
        <w:rPr>
          <w:sz w:val="24"/>
          <w:szCs w:val="24"/>
        </w:rPr>
        <w:t xml:space="preserve"> is not in compliance with TOPS requirements.</w:t>
      </w:r>
    </w:p>
    <w:p w14:paraId="16A5CD8C" w14:textId="77777777" w:rsidR="00A26ECB" w:rsidRDefault="00A26ECB" w:rsidP="00A26ECB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0C290F">
        <w:rPr>
          <w:sz w:val="24"/>
          <w:szCs w:val="24"/>
        </w:rPr>
        <w:t>The auditor and operator ag</w:t>
      </w:r>
      <w:r w:rsidR="00C801CA">
        <w:rPr>
          <w:sz w:val="24"/>
          <w:szCs w:val="24"/>
        </w:rPr>
        <w:t xml:space="preserve">ree to comply with the </w:t>
      </w:r>
      <w:r w:rsidR="00C308E7">
        <w:rPr>
          <w:sz w:val="24"/>
          <w:szCs w:val="24"/>
        </w:rPr>
        <w:t>2018</w:t>
      </w:r>
      <w:r w:rsidR="00C801CA">
        <w:rPr>
          <w:sz w:val="24"/>
          <w:szCs w:val="24"/>
        </w:rPr>
        <w:t xml:space="preserve"> </w:t>
      </w:r>
      <w:r w:rsidR="00344C85">
        <w:rPr>
          <w:sz w:val="24"/>
          <w:szCs w:val="24"/>
        </w:rPr>
        <w:t>TOPS</w:t>
      </w:r>
      <w:r w:rsidRPr="000C290F">
        <w:rPr>
          <w:sz w:val="24"/>
          <w:szCs w:val="24"/>
        </w:rPr>
        <w:t xml:space="preserve"> Audit Requireme</w:t>
      </w:r>
      <w:r w:rsidR="00C801CA">
        <w:rPr>
          <w:sz w:val="24"/>
          <w:szCs w:val="24"/>
        </w:rPr>
        <w:t>nts and Procedures, attached</w:t>
      </w:r>
      <w:r w:rsidRPr="000C290F">
        <w:rPr>
          <w:sz w:val="24"/>
          <w:szCs w:val="24"/>
        </w:rPr>
        <w:t>.</w:t>
      </w:r>
      <w:r w:rsidR="00350FF3">
        <w:rPr>
          <w:sz w:val="24"/>
          <w:szCs w:val="24"/>
        </w:rPr>
        <w:t xml:space="preserve"> </w:t>
      </w:r>
    </w:p>
    <w:p w14:paraId="71CB2D8D" w14:textId="77777777" w:rsidR="00344C85" w:rsidRDefault="00344C85" w:rsidP="00A26ECB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The Auditor shall </w:t>
      </w:r>
      <w:r w:rsidR="00C801CA">
        <w:rPr>
          <w:sz w:val="24"/>
          <w:szCs w:val="24"/>
        </w:rPr>
        <w:t xml:space="preserve">be paid </w:t>
      </w:r>
      <w:r w:rsidR="0042083F">
        <w:rPr>
          <w:sz w:val="24"/>
          <w:szCs w:val="24"/>
        </w:rPr>
        <w:t>per</w:t>
      </w:r>
      <w:r w:rsidR="00C801CA">
        <w:rPr>
          <w:sz w:val="24"/>
          <w:szCs w:val="24"/>
        </w:rPr>
        <w:t xml:space="preserve"> the </w:t>
      </w:r>
      <w:r w:rsidR="00C308E7">
        <w:rPr>
          <w:sz w:val="24"/>
          <w:szCs w:val="24"/>
        </w:rPr>
        <w:t>2018</w:t>
      </w:r>
      <w:r>
        <w:rPr>
          <w:sz w:val="24"/>
          <w:szCs w:val="24"/>
        </w:rPr>
        <w:t xml:space="preserve"> TOPS Auditor Fees and Expen</w:t>
      </w:r>
      <w:r w:rsidR="00C801CA">
        <w:rPr>
          <w:sz w:val="24"/>
          <w:szCs w:val="24"/>
        </w:rPr>
        <w:t>ses</w:t>
      </w:r>
      <w:r>
        <w:rPr>
          <w:sz w:val="24"/>
          <w:szCs w:val="24"/>
        </w:rPr>
        <w:t>.</w:t>
      </w:r>
    </w:p>
    <w:p w14:paraId="1A9F752F" w14:textId="77777777" w:rsidR="00F479A2" w:rsidRPr="000C290F" w:rsidRDefault="00AD661E" w:rsidP="00A26ECB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D</w:t>
      </w:r>
      <w:r w:rsidR="00F479A2">
        <w:rPr>
          <w:sz w:val="24"/>
          <w:szCs w:val="24"/>
        </w:rPr>
        <w:t>uring the term</w:t>
      </w:r>
      <w:r>
        <w:rPr>
          <w:sz w:val="24"/>
          <w:szCs w:val="24"/>
        </w:rPr>
        <w:t xml:space="preserve"> of this agreement, TOPS Auditors agree to conduct TOPS Audits only for TOPS members </w:t>
      </w:r>
      <w:r w:rsidR="00295689">
        <w:rPr>
          <w:sz w:val="24"/>
          <w:szCs w:val="24"/>
        </w:rPr>
        <w:t>and approved applicants</w:t>
      </w:r>
      <w:r w:rsidR="008D7E0C">
        <w:rPr>
          <w:sz w:val="24"/>
          <w:szCs w:val="24"/>
        </w:rPr>
        <w:t>. TOPS Auditors cannot use the TOPS Audit to conduct an audit for any other operator</w:t>
      </w:r>
      <w:r w:rsidR="001C34D0">
        <w:rPr>
          <w:sz w:val="24"/>
          <w:szCs w:val="24"/>
        </w:rPr>
        <w:t>.</w:t>
      </w:r>
    </w:p>
    <w:p w14:paraId="725F4265" w14:textId="77777777" w:rsidR="00BB0897" w:rsidRDefault="00BB0897" w:rsidP="00CC7C43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0C290F">
        <w:rPr>
          <w:sz w:val="24"/>
          <w:szCs w:val="24"/>
        </w:rPr>
        <w:t>The operator indem</w:t>
      </w:r>
      <w:r w:rsidR="005D248F">
        <w:rPr>
          <w:sz w:val="24"/>
          <w:szCs w:val="24"/>
        </w:rPr>
        <w:t>nifies, fully protects and holds</w:t>
      </w:r>
      <w:r w:rsidRPr="000C290F">
        <w:rPr>
          <w:sz w:val="24"/>
          <w:szCs w:val="24"/>
        </w:rPr>
        <w:t xml:space="preserve"> harmless the auditor</w:t>
      </w:r>
      <w:r w:rsidR="00344C85">
        <w:rPr>
          <w:sz w:val="24"/>
          <w:szCs w:val="24"/>
        </w:rPr>
        <w:t xml:space="preserve"> and TOPS</w:t>
      </w:r>
      <w:r w:rsidRPr="000C290F">
        <w:rPr>
          <w:sz w:val="24"/>
          <w:szCs w:val="24"/>
        </w:rPr>
        <w:t xml:space="preserve"> against or from all direct or indirect losses, costs, liabilities, deficiencies, damages, interests, penalties and expenses, including legal costs arising as a consequence of any proceedings, claims, liens and demands by any person whatsoever against the auditor</w:t>
      </w:r>
      <w:r w:rsidR="00344C85">
        <w:rPr>
          <w:sz w:val="24"/>
          <w:szCs w:val="24"/>
        </w:rPr>
        <w:t xml:space="preserve"> or TOPS</w:t>
      </w:r>
      <w:r w:rsidRPr="000C290F">
        <w:rPr>
          <w:sz w:val="24"/>
          <w:szCs w:val="24"/>
        </w:rPr>
        <w:t xml:space="preserve"> that arise out of, as a result of, or in any way relating to the audit services provided pursuant to this agreement.</w:t>
      </w:r>
      <w:r w:rsidR="00350FF3">
        <w:rPr>
          <w:sz w:val="24"/>
          <w:szCs w:val="24"/>
        </w:rPr>
        <w:t xml:space="preserve"> </w:t>
      </w:r>
      <w:r w:rsidRPr="000C290F">
        <w:rPr>
          <w:sz w:val="24"/>
          <w:szCs w:val="24"/>
        </w:rPr>
        <w:t>This indemnity survives the termination of this agreement.</w:t>
      </w:r>
    </w:p>
    <w:p w14:paraId="4B8310FB" w14:textId="77777777" w:rsidR="00111B3B" w:rsidRDefault="00111B3B" w:rsidP="00CC7C43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The term of this agreement is for the calendar year </w:t>
      </w:r>
      <w:r w:rsidR="00C308E7">
        <w:rPr>
          <w:sz w:val="24"/>
          <w:szCs w:val="24"/>
        </w:rPr>
        <w:t>201</w:t>
      </w:r>
      <w:r w:rsidR="00F939A9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7E2F436C" w14:textId="77777777" w:rsidR="00CC7C43" w:rsidRDefault="00CC7C43" w:rsidP="00CC7C43">
      <w:pPr>
        <w:spacing w:before="120"/>
        <w:rPr>
          <w:sz w:val="24"/>
          <w:szCs w:val="24"/>
        </w:rPr>
      </w:pPr>
    </w:p>
    <w:p w14:paraId="763A890E" w14:textId="77777777" w:rsidR="00CC7C43" w:rsidRPr="000C290F" w:rsidRDefault="00CC7C43" w:rsidP="00CC7C43">
      <w:pPr>
        <w:spacing w:before="120"/>
        <w:rPr>
          <w:sz w:val="24"/>
          <w:szCs w:val="24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368"/>
        <w:gridCol w:w="3298"/>
        <w:gridCol w:w="238"/>
        <w:gridCol w:w="1324"/>
        <w:gridCol w:w="3240"/>
      </w:tblGrid>
      <w:tr w:rsidR="00BB0897" w:rsidRPr="000C290F" w14:paraId="150F9C80" w14:textId="77777777" w:rsidTr="00BB0897">
        <w:tc>
          <w:tcPr>
            <w:tcW w:w="4666" w:type="dxa"/>
            <w:gridSpan w:val="2"/>
          </w:tcPr>
          <w:p w14:paraId="3EA8E3FC" w14:textId="77777777" w:rsidR="00BB0897" w:rsidRPr="000C290F" w:rsidRDefault="00BB0897" w:rsidP="00BB0897">
            <w:pPr>
              <w:rPr>
                <w:b/>
                <w:sz w:val="24"/>
                <w:szCs w:val="24"/>
              </w:rPr>
            </w:pPr>
            <w:r w:rsidRPr="000C290F">
              <w:rPr>
                <w:b/>
                <w:sz w:val="24"/>
                <w:szCs w:val="24"/>
              </w:rPr>
              <w:t>Auditor</w:t>
            </w:r>
          </w:p>
        </w:tc>
        <w:tc>
          <w:tcPr>
            <w:tcW w:w="238" w:type="dxa"/>
          </w:tcPr>
          <w:p w14:paraId="703F04CC" w14:textId="77777777" w:rsidR="00BB0897" w:rsidRPr="000C290F" w:rsidRDefault="00BB0897" w:rsidP="00BB0897">
            <w:pPr>
              <w:rPr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2"/>
          </w:tcPr>
          <w:p w14:paraId="3CA80689" w14:textId="77777777" w:rsidR="00BB0897" w:rsidRPr="000C290F" w:rsidRDefault="00BB0897" w:rsidP="00BB0897">
            <w:pPr>
              <w:rPr>
                <w:b/>
                <w:sz w:val="24"/>
                <w:szCs w:val="24"/>
              </w:rPr>
            </w:pPr>
            <w:r w:rsidRPr="000C290F">
              <w:rPr>
                <w:b/>
                <w:sz w:val="24"/>
                <w:szCs w:val="24"/>
              </w:rPr>
              <w:t>Operator Representative</w:t>
            </w:r>
          </w:p>
        </w:tc>
      </w:tr>
      <w:tr w:rsidR="00BB0897" w:rsidRPr="000C290F" w14:paraId="7D03E90B" w14:textId="77777777" w:rsidTr="00CC7C43">
        <w:tc>
          <w:tcPr>
            <w:tcW w:w="1368" w:type="dxa"/>
          </w:tcPr>
          <w:p w14:paraId="12F38F1A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Name</w:t>
            </w: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24C59F8E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14:paraId="4C86CC8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A61048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F76C5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38B49E06" w14:textId="77777777" w:rsidTr="00CC7C43">
        <w:tc>
          <w:tcPr>
            <w:tcW w:w="1368" w:type="dxa"/>
          </w:tcPr>
          <w:p w14:paraId="1A1047FB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Signature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14:paraId="7DA61AC2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14:paraId="685D759E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476130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Signature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0C4CB36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27AFADAE" w14:textId="77777777" w:rsidTr="00CC7C43">
        <w:tc>
          <w:tcPr>
            <w:tcW w:w="1368" w:type="dxa"/>
          </w:tcPr>
          <w:p w14:paraId="041F29FE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Date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14:paraId="3A9AB8A2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14:paraId="5CAA0401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01687C73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  <w:r w:rsidRPr="000C290F">
              <w:rPr>
                <w:sz w:val="24"/>
                <w:szCs w:val="24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07AF257" w14:textId="77777777" w:rsidR="00BB0897" w:rsidRPr="000C290F" w:rsidRDefault="00BB0897" w:rsidP="00BB0897">
            <w:pPr>
              <w:spacing w:before="180"/>
              <w:rPr>
                <w:sz w:val="24"/>
                <w:szCs w:val="24"/>
              </w:rPr>
            </w:pPr>
          </w:p>
        </w:tc>
      </w:tr>
      <w:tr w:rsidR="00BB0897" w:rsidRPr="000C290F" w14:paraId="061904F7" w14:textId="77777777" w:rsidTr="00CC7C43">
        <w:tc>
          <w:tcPr>
            <w:tcW w:w="1368" w:type="dxa"/>
          </w:tcPr>
          <w:p w14:paraId="19A6A26D" w14:textId="77777777" w:rsidR="00BB0897" w:rsidRPr="000C290F" w:rsidRDefault="00BB0897" w:rsidP="00BB0897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28B1DFE4" w14:textId="77777777" w:rsidR="00BB0897" w:rsidRPr="000C290F" w:rsidRDefault="00BB0897" w:rsidP="00BB0897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14:paraId="4AE6F712" w14:textId="77777777" w:rsidR="00BB0897" w:rsidRPr="000C290F" w:rsidRDefault="00BB0897" w:rsidP="00BB0897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9A14971" w14:textId="77777777" w:rsidR="00BB0897" w:rsidRPr="000C290F" w:rsidRDefault="00BB0897" w:rsidP="00BB089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B8B3264" w14:textId="77777777" w:rsidR="00BB0897" w:rsidRPr="000C290F" w:rsidRDefault="00BB0897" w:rsidP="00BB0897">
            <w:pPr>
              <w:rPr>
                <w:sz w:val="24"/>
                <w:szCs w:val="24"/>
              </w:rPr>
            </w:pPr>
          </w:p>
        </w:tc>
      </w:tr>
    </w:tbl>
    <w:p w14:paraId="08E03B05" w14:textId="77777777" w:rsidR="00EB789C" w:rsidRDefault="00EB789C"/>
    <w:p w14:paraId="1D44E6A4" w14:textId="77777777" w:rsidR="00CC7C43" w:rsidRDefault="00CC7C43"/>
    <w:p w14:paraId="7750E16A" w14:textId="77777777" w:rsidR="00CC7C43" w:rsidRDefault="00CC7C43"/>
    <w:sectPr w:rsidR="00CC7C43" w:rsidSect="00E71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E567E" w14:textId="77777777" w:rsidR="006878BF" w:rsidRDefault="006878BF" w:rsidP="00E716AB">
      <w:r>
        <w:separator/>
      </w:r>
    </w:p>
  </w:endnote>
  <w:endnote w:type="continuationSeparator" w:id="0">
    <w:p w14:paraId="149AC13D" w14:textId="77777777" w:rsidR="006878BF" w:rsidRDefault="006878BF" w:rsidP="00E7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">
    <w:altName w:val="Avenir Next Regular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7E997" w14:textId="77777777" w:rsidR="00E716AB" w:rsidRDefault="0042083F" w:rsidP="0042083F">
    <w:pPr>
      <w:pStyle w:val="Footer"/>
      <w:tabs>
        <w:tab w:val="left" w:pos="0"/>
      </w:tabs>
    </w:pPr>
    <w:r>
      <w:t xml:space="preserve">TOPS Auditor/Operator Agreement </w:t>
    </w:r>
    <w:r>
      <w:tab/>
    </w:r>
    <w:r>
      <w:tab/>
    </w:r>
    <w:r w:rsidR="00E716AB">
      <w:t xml:space="preserve">Page </w:t>
    </w:r>
    <w:r w:rsidR="00E716AB">
      <w:rPr>
        <w:b/>
        <w:bCs/>
        <w:sz w:val="24"/>
        <w:szCs w:val="24"/>
      </w:rPr>
      <w:fldChar w:fldCharType="begin"/>
    </w:r>
    <w:r w:rsidR="00E716AB">
      <w:rPr>
        <w:b/>
        <w:bCs/>
      </w:rPr>
      <w:instrText xml:space="preserve"> PAGE </w:instrText>
    </w:r>
    <w:r w:rsidR="00E716AB">
      <w:rPr>
        <w:b/>
        <w:bCs/>
        <w:sz w:val="24"/>
        <w:szCs w:val="24"/>
      </w:rPr>
      <w:fldChar w:fldCharType="separate"/>
    </w:r>
    <w:r w:rsidR="005E0ED4">
      <w:rPr>
        <w:b/>
        <w:bCs/>
        <w:noProof/>
      </w:rPr>
      <w:t>2</w:t>
    </w:r>
    <w:r w:rsidR="00E716AB">
      <w:rPr>
        <w:b/>
        <w:bCs/>
        <w:sz w:val="24"/>
        <w:szCs w:val="24"/>
      </w:rPr>
      <w:fldChar w:fldCharType="end"/>
    </w:r>
    <w:r w:rsidR="00E716AB">
      <w:t xml:space="preserve"> of </w:t>
    </w:r>
    <w:r w:rsidR="00E716AB">
      <w:rPr>
        <w:b/>
        <w:bCs/>
        <w:sz w:val="24"/>
        <w:szCs w:val="24"/>
      </w:rPr>
      <w:fldChar w:fldCharType="begin"/>
    </w:r>
    <w:r w:rsidR="00E716AB">
      <w:rPr>
        <w:b/>
        <w:bCs/>
      </w:rPr>
      <w:instrText xml:space="preserve"> NUMPAGES  </w:instrText>
    </w:r>
    <w:r w:rsidR="00E716AB">
      <w:rPr>
        <w:b/>
        <w:bCs/>
        <w:sz w:val="24"/>
        <w:szCs w:val="24"/>
      </w:rPr>
      <w:fldChar w:fldCharType="separate"/>
    </w:r>
    <w:r w:rsidR="005E0ED4">
      <w:rPr>
        <w:b/>
        <w:bCs/>
        <w:noProof/>
      </w:rPr>
      <w:t>2</w:t>
    </w:r>
    <w:r w:rsidR="00E716AB">
      <w:rPr>
        <w:b/>
        <w:bCs/>
        <w:sz w:val="24"/>
        <w:szCs w:val="24"/>
      </w:rPr>
      <w:fldChar w:fldCharType="end"/>
    </w:r>
  </w:p>
  <w:p w14:paraId="12E927B7" w14:textId="77777777" w:rsidR="00E716AB" w:rsidRDefault="00E716A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74266" w14:textId="06516041" w:rsidR="001C6634" w:rsidRDefault="00C82110" w:rsidP="00C82110">
    <w:pPr>
      <w:pStyle w:val="Footer"/>
      <w:tabs>
        <w:tab w:val="left" w:pos="0"/>
      </w:tabs>
    </w:pPr>
    <w:r>
      <w:t>TOPS Auditor/Operator Agreement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E0ED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E0ED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D181" w14:textId="77777777" w:rsidR="00E716AB" w:rsidRDefault="00E716AB" w:rsidP="00E716AB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716AB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E716AB">
      <w:rPr>
        <w:color w:val="808080"/>
        <w:spacing w:val="60"/>
      </w:rPr>
      <w:t>Page</w:t>
    </w:r>
  </w:p>
  <w:p w14:paraId="122F12CA" w14:textId="77777777" w:rsidR="00E716AB" w:rsidRDefault="00E716A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B004F" w14:textId="77777777" w:rsidR="006878BF" w:rsidRDefault="006878BF" w:rsidP="00E716AB">
      <w:r>
        <w:separator/>
      </w:r>
    </w:p>
  </w:footnote>
  <w:footnote w:type="continuationSeparator" w:id="0">
    <w:p w14:paraId="2EE82987" w14:textId="77777777" w:rsidR="006878BF" w:rsidRDefault="006878BF" w:rsidP="00E716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76755" w14:textId="77777777" w:rsidR="005E0ED4" w:rsidRDefault="005E0E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72F47" w14:textId="356B459D" w:rsidR="00F939A9" w:rsidRDefault="00693E8B" w:rsidP="00146783">
    <w:pPr>
      <w:pStyle w:val="p1"/>
      <w:jc w:val="right"/>
      <w:rPr>
        <w:noProof/>
      </w:rPr>
    </w:pPr>
    <w:bookmarkStart w:id="3" w:name="_GoBack"/>
    <w:r>
      <w:rPr>
        <w:noProof/>
      </w:rPr>
      <w:drawing>
        <wp:anchor distT="0" distB="0" distL="114300" distR="114300" simplePos="0" relativeHeight="251657728" behindDoc="0" locked="0" layoutInCell="1" allowOverlap="1" wp14:anchorId="3BA01DFD" wp14:editId="28D36FBA">
          <wp:simplePos x="0" y="0"/>
          <wp:positionH relativeFrom="column">
            <wp:posOffset>-62865</wp:posOffset>
          </wp:positionH>
          <wp:positionV relativeFrom="paragraph">
            <wp:posOffset>0</wp:posOffset>
          </wp:positionV>
          <wp:extent cx="2038350" cy="57404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783">
      <w:rPr>
        <w:noProof/>
      </w:rPr>
      <w:t>2698 Alden Road, Box 174</w:t>
    </w:r>
    <w:r w:rsidR="00F939A9">
      <w:br/>
    </w:r>
    <w:r w:rsidR="00146783" w:rsidRPr="00146783">
      <w:t>Bryn Athyn</w:t>
    </w:r>
    <w:r w:rsidR="00F939A9">
      <w:t xml:space="preserve">, </w:t>
    </w:r>
    <w:r w:rsidR="00146783">
      <w:t>PA</w:t>
    </w:r>
    <w:r w:rsidR="00F939A9">
      <w:t xml:space="preserve"> </w:t>
    </w:r>
    <w:r w:rsidR="00146783" w:rsidRPr="00146783">
      <w:t>19009</w:t>
    </w:r>
  </w:p>
  <w:p w14:paraId="26356F21" w14:textId="77777777" w:rsidR="00C82110" w:rsidRDefault="00146783" w:rsidP="00F939A9">
    <w:pPr>
      <w:pStyle w:val="p1"/>
      <w:jc w:val="right"/>
    </w:pPr>
    <w:r>
      <w:t>TOPS</w:t>
    </w:r>
    <w:r w:rsidR="00F939A9">
      <w:t>@</w:t>
    </w:r>
    <w:r>
      <w:t>TOPS</w:t>
    </w:r>
    <w:r w:rsidR="00F939A9">
      <w:t>safety.org</w:t>
    </w:r>
  </w:p>
  <w:p w14:paraId="70907D28" w14:textId="5B92B4F8" w:rsidR="00F939A9" w:rsidRDefault="00F939A9" w:rsidP="00F939A9">
    <w:pPr>
      <w:pStyle w:val="p1"/>
      <w:jc w:val="right"/>
    </w:pPr>
    <w:r>
      <w:t>www.</w:t>
    </w:r>
    <w:r w:rsidR="00146783">
      <w:t>TOPS</w:t>
    </w:r>
    <w:r>
      <w:t>safety.org</w:t>
    </w:r>
  </w:p>
  <w:bookmarkEnd w:id="3"/>
  <w:p w14:paraId="721E5C91" w14:textId="72546097" w:rsidR="00E716AB" w:rsidRPr="00F939A9" w:rsidRDefault="00693E8B" w:rsidP="00F939A9">
    <w:pPr>
      <w:rPr>
        <w:vertAlign w:val="subscript"/>
      </w:rPr>
    </w:pPr>
    <w:r w:rsidRPr="00352959">
      <w:rPr>
        <w:noProof/>
        <w:lang w:val="en-US"/>
      </w:rPr>
      <w:drawing>
        <wp:inline distT="0" distB="0" distL="0" distR="0" wp14:anchorId="08AB3BBF" wp14:editId="58DEB1B5">
          <wp:extent cx="5943600" cy="425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11BF0" w14:textId="028162F5" w:rsidR="00E716AB" w:rsidRDefault="00693E8B">
    <w:pPr>
      <w:pStyle w:val="Header"/>
    </w:pPr>
    <w:r>
      <w:rPr>
        <w:noProof/>
        <w:lang w:val="en-US"/>
      </w:rPr>
      <w:drawing>
        <wp:inline distT="0" distB="0" distL="0" distR="0" wp14:anchorId="2C1FB0C8" wp14:editId="6FB15E73">
          <wp:extent cx="5478145" cy="965200"/>
          <wp:effectExtent l="0" t="0" r="0" b="0"/>
          <wp:docPr id="2" name="Picture 2" descr="TOPSLetterhea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SLetterhead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14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475F"/>
    <w:multiLevelType w:val="multilevel"/>
    <w:tmpl w:val="7D06E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97"/>
    <w:rsid w:val="0000281F"/>
    <w:rsid w:val="00002E3B"/>
    <w:rsid w:val="0000395D"/>
    <w:rsid w:val="000077A2"/>
    <w:rsid w:val="000164CD"/>
    <w:rsid w:val="00026466"/>
    <w:rsid w:val="000423B1"/>
    <w:rsid w:val="00044853"/>
    <w:rsid w:val="00044FD8"/>
    <w:rsid w:val="00051775"/>
    <w:rsid w:val="000601EB"/>
    <w:rsid w:val="0006624E"/>
    <w:rsid w:val="00070A8B"/>
    <w:rsid w:val="00075578"/>
    <w:rsid w:val="00080A81"/>
    <w:rsid w:val="00083BE3"/>
    <w:rsid w:val="00084950"/>
    <w:rsid w:val="000855FC"/>
    <w:rsid w:val="0008664D"/>
    <w:rsid w:val="000869C3"/>
    <w:rsid w:val="00096D31"/>
    <w:rsid w:val="000973EC"/>
    <w:rsid w:val="0009782A"/>
    <w:rsid w:val="000A6D3B"/>
    <w:rsid w:val="000A75B0"/>
    <w:rsid w:val="000B3C1F"/>
    <w:rsid w:val="000B3CDE"/>
    <w:rsid w:val="000C290F"/>
    <w:rsid w:val="000C30C3"/>
    <w:rsid w:val="000C38B2"/>
    <w:rsid w:val="000C549D"/>
    <w:rsid w:val="000C782E"/>
    <w:rsid w:val="000D0469"/>
    <w:rsid w:val="000D0B9F"/>
    <w:rsid w:val="000D2A03"/>
    <w:rsid w:val="000D2E90"/>
    <w:rsid w:val="000D574E"/>
    <w:rsid w:val="000E3C0A"/>
    <w:rsid w:val="000E6DA8"/>
    <w:rsid w:val="000F72DD"/>
    <w:rsid w:val="00104739"/>
    <w:rsid w:val="0010587C"/>
    <w:rsid w:val="00105998"/>
    <w:rsid w:val="00105DAD"/>
    <w:rsid w:val="00105EC6"/>
    <w:rsid w:val="00111B3B"/>
    <w:rsid w:val="00115875"/>
    <w:rsid w:val="00117CB9"/>
    <w:rsid w:val="0012101A"/>
    <w:rsid w:val="001213E7"/>
    <w:rsid w:val="001229B9"/>
    <w:rsid w:val="00123553"/>
    <w:rsid w:val="00124677"/>
    <w:rsid w:val="00127BE8"/>
    <w:rsid w:val="001341A4"/>
    <w:rsid w:val="00134E77"/>
    <w:rsid w:val="00136EB6"/>
    <w:rsid w:val="00140765"/>
    <w:rsid w:val="00141E54"/>
    <w:rsid w:val="00142D41"/>
    <w:rsid w:val="0014328A"/>
    <w:rsid w:val="00146783"/>
    <w:rsid w:val="00147DFC"/>
    <w:rsid w:val="001549D6"/>
    <w:rsid w:val="00155BBC"/>
    <w:rsid w:val="00157B6C"/>
    <w:rsid w:val="00160528"/>
    <w:rsid w:val="001704A9"/>
    <w:rsid w:val="00176C10"/>
    <w:rsid w:val="00181713"/>
    <w:rsid w:val="00191EEA"/>
    <w:rsid w:val="0019427F"/>
    <w:rsid w:val="001958AE"/>
    <w:rsid w:val="00197698"/>
    <w:rsid w:val="001A04A7"/>
    <w:rsid w:val="001A1C39"/>
    <w:rsid w:val="001A3504"/>
    <w:rsid w:val="001A4A07"/>
    <w:rsid w:val="001A4BF7"/>
    <w:rsid w:val="001A74D6"/>
    <w:rsid w:val="001A7E74"/>
    <w:rsid w:val="001B2875"/>
    <w:rsid w:val="001B3999"/>
    <w:rsid w:val="001B3AA7"/>
    <w:rsid w:val="001B47A1"/>
    <w:rsid w:val="001B6E41"/>
    <w:rsid w:val="001B7152"/>
    <w:rsid w:val="001C0390"/>
    <w:rsid w:val="001C28EA"/>
    <w:rsid w:val="001C34D0"/>
    <w:rsid w:val="001C369B"/>
    <w:rsid w:val="001C408E"/>
    <w:rsid w:val="001C41AA"/>
    <w:rsid w:val="001C5191"/>
    <w:rsid w:val="001C591D"/>
    <w:rsid w:val="001C5D2C"/>
    <w:rsid w:val="001C5F23"/>
    <w:rsid w:val="001C6634"/>
    <w:rsid w:val="001D3D4A"/>
    <w:rsid w:val="001E0926"/>
    <w:rsid w:val="001E16FE"/>
    <w:rsid w:val="001E2835"/>
    <w:rsid w:val="001E7A07"/>
    <w:rsid w:val="001F1C19"/>
    <w:rsid w:val="001F30F7"/>
    <w:rsid w:val="001F3599"/>
    <w:rsid w:val="00206FFA"/>
    <w:rsid w:val="00207119"/>
    <w:rsid w:val="002154A0"/>
    <w:rsid w:val="002220C4"/>
    <w:rsid w:val="002225D2"/>
    <w:rsid w:val="0023146B"/>
    <w:rsid w:val="00235EE1"/>
    <w:rsid w:val="00241D26"/>
    <w:rsid w:val="002421A8"/>
    <w:rsid w:val="002458F3"/>
    <w:rsid w:val="00252FB1"/>
    <w:rsid w:val="0025477E"/>
    <w:rsid w:val="00255122"/>
    <w:rsid w:val="00257809"/>
    <w:rsid w:val="002633EC"/>
    <w:rsid w:val="00264E81"/>
    <w:rsid w:val="00266658"/>
    <w:rsid w:val="00274586"/>
    <w:rsid w:val="00275126"/>
    <w:rsid w:val="002802AC"/>
    <w:rsid w:val="0028047F"/>
    <w:rsid w:val="00280E98"/>
    <w:rsid w:val="00283817"/>
    <w:rsid w:val="00283FCB"/>
    <w:rsid w:val="00291E0B"/>
    <w:rsid w:val="00292AFC"/>
    <w:rsid w:val="00295689"/>
    <w:rsid w:val="0029572A"/>
    <w:rsid w:val="00295BA0"/>
    <w:rsid w:val="00296E1C"/>
    <w:rsid w:val="00297C44"/>
    <w:rsid w:val="00297CA3"/>
    <w:rsid w:val="002A02C0"/>
    <w:rsid w:val="002B0324"/>
    <w:rsid w:val="002B07A2"/>
    <w:rsid w:val="002B1F3C"/>
    <w:rsid w:val="002B543E"/>
    <w:rsid w:val="002B6189"/>
    <w:rsid w:val="002C2DF7"/>
    <w:rsid w:val="002C6DD6"/>
    <w:rsid w:val="002D2F7A"/>
    <w:rsid w:val="002D5C88"/>
    <w:rsid w:val="002D6F6C"/>
    <w:rsid w:val="002E0E49"/>
    <w:rsid w:val="002E1660"/>
    <w:rsid w:val="002F0C2B"/>
    <w:rsid w:val="002F1CD0"/>
    <w:rsid w:val="002F2E1D"/>
    <w:rsid w:val="002F414C"/>
    <w:rsid w:val="002F7564"/>
    <w:rsid w:val="003035F9"/>
    <w:rsid w:val="00311FA4"/>
    <w:rsid w:val="00315A3E"/>
    <w:rsid w:val="0031775A"/>
    <w:rsid w:val="0031799D"/>
    <w:rsid w:val="00327280"/>
    <w:rsid w:val="0033132C"/>
    <w:rsid w:val="00331F88"/>
    <w:rsid w:val="003329A5"/>
    <w:rsid w:val="0033356E"/>
    <w:rsid w:val="003335F6"/>
    <w:rsid w:val="00333768"/>
    <w:rsid w:val="0033384D"/>
    <w:rsid w:val="00341AA6"/>
    <w:rsid w:val="00343062"/>
    <w:rsid w:val="00344C85"/>
    <w:rsid w:val="00347291"/>
    <w:rsid w:val="00350785"/>
    <w:rsid w:val="00350FF3"/>
    <w:rsid w:val="00353ECD"/>
    <w:rsid w:val="00354C01"/>
    <w:rsid w:val="00362CC5"/>
    <w:rsid w:val="00365EA5"/>
    <w:rsid w:val="003671CD"/>
    <w:rsid w:val="003727EC"/>
    <w:rsid w:val="00372AF6"/>
    <w:rsid w:val="00376F04"/>
    <w:rsid w:val="00380912"/>
    <w:rsid w:val="00381CAC"/>
    <w:rsid w:val="003844EE"/>
    <w:rsid w:val="003855F7"/>
    <w:rsid w:val="003909D4"/>
    <w:rsid w:val="00391CF9"/>
    <w:rsid w:val="003A11DA"/>
    <w:rsid w:val="003A2677"/>
    <w:rsid w:val="003B1D18"/>
    <w:rsid w:val="003B392D"/>
    <w:rsid w:val="003B6022"/>
    <w:rsid w:val="003C1A8B"/>
    <w:rsid w:val="003C480A"/>
    <w:rsid w:val="003C500A"/>
    <w:rsid w:val="003C5584"/>
    <w:rsid w:val="003C74CF"/>
    <w:rsid w:val="003E1DDC"/>
    <w:rsid w:val="003F0839"/>
    <w:rsid w:val="003F49C8"/>
    <w:rsid w:val="003F5638"/>
    <w:rsid w:val="00400243"/>
    <w:rsid w:val="00404D3B"/>
    <w:rsid w:val="00406E8E"/>
    <w:rsid w:val="00410537"/>
    <w:rsid w:val="004126A0"/>
    <w:rsid w:val="0041276F"/>
    <w:rsid w:val="00412B9F"/>
    <w:rsid w:val="004130AC"/>
    <w:rsid w:val="004204FB"/>
    <w:rsid w:val="0042083F"/>
    <w:rsid w:val="00420AB2"/>
    <w:rsid w:val="004213F0"/>
    <w:rsid w:val="00422DD1"/>
    <w:rsid w:val="00424941"/>
    <w:rsid w:val="00425030"/>
    <w:rsid w:val="00426874"/>
    <w:rsid w:val="00427892"/>
    <w:rsid w:val="00427D92"/>
    <w:rsid w:val="0043732A"/>
    <w:rsid w:val="004472C1"/>
    <w:rsid w:val="00451CD5"/>
    <w:rsid w:val="00452102"/>
    <w:rsid w:val="0046520C"/>
    <w:rsid w:val="00467C78"/>
    <w:rsid w:val="00471A8D"/>
    <w:rsid w:val="00484966"/>
    <w:rsid w:val="0048598C"/>
    <w:rsid w:val="004872F8"/>
    <w:rsid w:val="00487FFE"/>
    <w:rsid w:val="00491EB5"/>
    <w:rsid w:val="00493367"/>
    <w:rsid w:val="0049724D"/>
    <w:rsid w:val="004A135D"/>
    <w:rsid w:val="004A1B5C"/>
    <w:rsid w:val="004A1BDE"/>
    <w:rsid w:val="004A28A9"/>
    <w:rsid w:val="004B6BCA"/>
    <w:rsid w:val="004C0861"/>
    <w:rsid w:val="004D064F"/>
    <w:rsid w:val="004D1F81"/>
    <w:rsid w:val="004E1070"/>
    <w:rsid w:val="004E3085"/>
    <w:rsid w:val="004E7C94"/>
    <w:rsid w:val="004F16D5"/>
    <w:rsid w:val="004F245A"/>
    <w:rsid w:val="004F2FF3"/>
    <w:rsid w:val="004F3D57"/>
    <w:rsid w:val="004F5083"/>
    <w:rsid w:val="004F544E"/>
    <w:rsid w:val="004F630A"/>
    <w:rsid w:val="00500253"/>
    <w:rsid w:val="00505935"/>
    <w:rsid w:val="00506BBB"/>
    <w:rsid w:val="00507DFA"/>
    <w:rsid w:val="00512783"/>
    <w:rsid w:val="0051324D"/>
    <w:rsid w:val="00515794"/>
    <w:rsid w:val="005166AA"/>
    <w:rsid w:val="005168FB"/>
    <w:rsid w:val="0053177B"/>
    <w:rsid w:val="00532515"/>
    <w:rsid w:val="00532C6E"/>
    <w:rsid w:val="005379CA"/>
    <w:rsid w:val="00541D28"/>
    <w:rsid w:val="005442A9"/>
    <w:rsid w:val="00553482"/>
    <w:rsid w:val="00556835"/>
    <w:rsid w:val="005600AB"/>
    <w:rsid w:val="00561846"/>
    <w:rsid w:val="00565688"/>
    <w:rsid w:val="00565E8C"/>
    <w:rsid w:val="00566156"/>
    <w:rsid w:val="00567020"/>
    <w:rsid w:val="0057479A"/>
    <w:rsid w:val="00582B38"/>
    <w:rsid w:val="00582F81"/>
    <w:rsid w:val="00584B8F"/>
    <w:rsid w:val="00591989"/>
    <w:rsid w:val="00594192"/>
    <w:rsid w:val="005A4138"/>
    <w:rsid w:val="005A5CE1"/>
    <w:rsid w:val="005B1A6A"/>
    <w:rsid w:val="005B2155"/>
    <w:rsid w:val="005B26E2"/>
    <w:rsid w:val="005B29CC"/>
    <w:rsid w:val="005B3842"/>
    <w:rsid w:val="005C2AF6"/>
    <w:rsid w:val="005C4666"/>
    <w:rsid w:val="005C71DF"/>
    <w:rsid w:val="005C7324"/>
    <w:rsid w:val="005C79A4"/>
    <w:rsid w:val="005D0F28"/>
    <w:rsid w:val="005D248F"/>
    <w:rsid w:val="005D2CD1"/>
    <w:rsid w:val="005D73B0"/>
    <w:rsid w:val="005E05C0"/>
    <w:rsid w:val="005E0ED4"/>
    <w:rsid w:val="005E120B"/>
    <w:rsid w:val="005E252A"/>
    <w:rsid w:val="005E26F7"/>
    <w:rsid w:val="005E4130"/>
    <w:rsid w:val="005E5D12"/>
    <w:rsid w:val="005E6CD5"/>
    <w:rsid w:val="005F0406"/>
    <w:rsid w:val="005F0F5D"/>
    <w:rsid w:val="005F1768"/>
    <w:rsid w:val="006018C5"/>
    <w:rsid w:val="00615CB8"/>
    <w:rsid w:val="006230CA"/>
    <w:rsid w:val="00624321"/>
    <w:rsid w:val="006317FC"/>
    <w:rsid w:val="00633DCC"/>
    <w:rsid w:val="00640EB3"/>
    <w:rsid w:val="0064208E"/>
    <w:rsid w:val="006443A8"/>
    <w:rsid w:val="0064513C"/>
    <w:rsid w:val="00647DC5"/>
    <w:rsid w:val="00650046"/>
    <w:rsid w:val="00655A71"/>
    <w:rsid w:val="00657D7C"/>
    <w:rsid w:val="00662A60"/>
    <w:rsid w:val="00665C26"/>
    <w:rsid w:val="006749EA"/>
    <w:rsid w:val="00676A51"/>
    <w:rsid w:val="00680B44"/>
    <w:rsid w:val="006820C1"/>
    <w:rsid w:val="006859CA"/>
    <w:rsid w:val="00686C38"/>
    <w:rsid w:val="006878BF"/>
    <w:rsid w:val="00693E8B"/>
    <w:rsid w:val="00697DFE"/>
    <w:rsid w:val="006A1631"/>
    <w:rsid w:val="006A1B24"/>
    <w:rsid w:val="006A3ACE"/>
    <w:rsid w:val="006B06C6"/>
    <w:rsid w:val="006B34B8"/>
    <w:rsid w:val="006B3DB0"/>
    <w:rsid w:val="006B5826"/>
    <w:rsid w:val="006D0D6F"/>
    <w:rsid w:val="006D37AB"/>
    <w:rsid w:val="006D3B77"/>
    <w:rsid w:val="006D3F77"/>
    <w:rsid w:val="006D4AD7"/>
    <w:rsid w:val="006E4756"/>
    <w:rsid w:val="007000F2"/>
    <w:rsid w:val="0070386D"/>
    <w:rsid w:val="00703DE8"/>
    <w:rsid w:val="007103A0"/>
    <w:rsid w:val="00711209"/>
    <w:rsid w:val="007119F1"/>
    <w:rsid w:val="00713DD5"/>
    <w:rsid w:val="00717168"/>
    <w:rsid w:val="007243B4"/>
    <w:rsid w:val="007246DA"/>
    <w:rsid w:val="00730D57"/>
    <w:rsid w:val="00732D0E"/>
    <w:rsid w:val="00736460"/>
    <w:rsid w:val="007401C0"/>
    <w:rsid w:val="00741303"/>
    <w:rsid w:val="00742525"/>
    <w:rsid w:val="007430F2"/>
    <w:rsid w:val="007433A9"/>
    <w:rsid w:val="007463E9"/>
    <w:rsid w:val="00755492"/>
    <w:rsid w:val="00762678"/>
    <w:rsid w:val="00772B29"/>
    <w:rsid w:val="00780D55"/>
    <w:rsid w:val="00781129"/>
    <w:rsid w:val="007829B8"/>
    <w:rsid w:val="007942AA"/>
    <w:rsid w:val="007960A7"/>
    <w:rsid w:val="00797DA4"/>
    <w:rsid w:val="007A2853"/>
    <w:rsid w:val="007A3E5F"/>
    <w:rsid w:val="007A4A98"/>
    <w:rsid w:val="007A6171"/>
    <w:rsid w:val="007A7AE7"/>
    <w:rsid w:val="007B1463"/>
    <w:rsid w:val="007B5366"/>
    <w:rsid w:val="007D1A23"/>
    <w:rsid w:val="007D3E9A"/>
    <w:rsid w:val="007D709C"/>
    <w:rsid w:val="007D74B9"/>
    <w:rsid w:val="007E1D42"/>
    <w:rsid w:val="007F08EC"/>
    <w:rsid w:val="008065D8"/>
    <w:rsid w:val="00807A43"/>
    <w:rsid w:val="00811615"/>
    <w:rsid w:val="00813D87"/>
    <w:rsid w:val="00817342"/>
    <w:rsid w:val="008264DA"/>
    <w:rsid w:val="0082759B"/>
    <w:rsid w:val="0083095E"/>
    <w:rsid w:val="008313AE"/>
    <w:rsid w:val="008340F6"/>
    <w:rsid w:val="00834FC3"/>
    <w:rsid w:val="00837734"/>
    <w:rsid w:val="00840127"/>
    <w:rsid w:val="00840489"/>
    <w:rsid w:val="00841BDD"/>
    <w:rsid w:val="00853020"/>
    <w:rsid w:val="008559D0"/>
    <w:rsid w:val="008706F4"/>
    <w:rsid w:val="00874661"/>
    <w:rsid w:val="00874880"/>
    <w:rsid w:val="00875F14"/>
    <w:rsid w:val="008828BC"/>
    <w:rsid w:val="008840A8"/>
    <w:rsid w:val="00890CD5"/>
    <w:rsid w:val="00891E1A"/>
    <w:rsid w:val="0089453C"/>
    <w:rsid w:val="00897818"/>
    <w:rsid w:val="008A0699"/>
    <w:rsid w:val="008A59E2"/>
    <w:rsid w:val="008A5AFC"/>
    <w:rsid w:val="008A66DB"/>
    <w:rsid w:val="008B002B"/>
    <w:rsid w:val="008B2A81"/>
    <w:rsid w:val="008B4715"/>
    <w:rsid w:val="008B5CCB"/>
    <w:rsid w:val="008C0005"/>
    <w:rsid w:val="008C00DE"/>
    <w:rsid w:val="008C04F8"/>
    <w:rsid w:val="008C52CD"/>
    <w:rsid w:val="008D3A83"/>
    <w:rsid w:val="008D4443"/>
    <w:rsid w:val="008D68A0"/>
    <w:rsid w:val="008D7E0C"/>
    <w:rsid w:val="008E6028"/>
    <w:rsid w:val="008F6ACC"/>
    <w:rsid w:val="008F7BF1"/>
    <w:rsid w:val="0090153B"/>
    <w:rsid w:val="00904BBC"/>
    <w:rsid w:val="00907D9C"/>
    <w:rsid w:val="009129F0"/>
    <w:rsid w:val="00920889"/>
    <w:rsid w:val="00930394"/>
    <w:rsid w:val="0093561C"/>
    <w:rsid w:val="00935AE8"/>
    <w:rsid w:val="00935FA9"/>
    <w:rsid w:val="00945156"/>
    <w:rsid w:val="00954150"/>
    <w:rsid w:val="00962ED2"/>
    <w:rsid w:val="00963E0F"/>
    <w:rsid w:val="00964728"/>
    <w:rsid w:val="00970EB1"/>
    <w:rsid w:val="00972A74"/>
    <w:rsid w:val="009750A0"/>
    <w:rsid w:val="00976A8D"/>
    <w:rsid w:val="00977F93"/>
    <w:rsid w:val="0098043A"/>
    <w:rsid w:val="00987CD2"/>
    <w:rsid w:val="00991F02"/>
    <w:rsid w:val="009924E4"/>
    <w:rsid w:val="00994599"/>
    <w:rsid w:val="009A643B"/>
    <w:rsid w:val="009A66BE"/>
    <w:rsid w:val="009A6987"/>
    <w:rsid w:val="009B268B"/>
    <w:rsid w:val="009B3140"/>
    <w:rsid w:val="009C0A74"/>
    <w:rsid w:val="009C4E07"/>
    <w:rsid w:val="009D38BA"/>
    <w:rsid w:val="009E0722"/>
    <w:rsid w:val="009E2895"/>
    <w:rsid w:val="009E7A45"/>
    <w:rsid w:val="009F0FFC"/>
    <w:rsid w:val="009F1515"/>
    <w:rsid w:val="009F3C78"/>
    <w:rsid w:val="009F4044"/>
    <w:rsid w:val="009F5EFE"/>
    <w:rsid w:val="009F6B44"/>
    <w:rsid w:val="00A03CB5"/>
    <w:rsid w:val="00A0660B"/>
    <w:rsid w:val="00A06623"/>
    <w:rsid w:val="00A13FDF"/>
    <w:rsid w:val="00A16760"/>
    <w:rsid w:val="00A24B1D"/>
    <w:rsid w:val="00A256B9"/>
    <w:rsid w:val="00A26548"/>
    <w:rsid w:val="00A268E2"/>
    <w:rsid w:val="00A26ECB"/>
    <w:rsid w:val="00A3115E"/>
    <w:rsid w:val="00A3457D"/>
    <w:rsid w:val="00A37BE0"/>
    <w:rsid w:val="00A37E5B"/>
    <w:rsid w:val="00A41272"/>
    <w:rsid w:val="00A4718C"/>
    <w:rsid w:val="00A50451"/>
    <w:rsid w:val="00A53BDF"/>
    <w:rsid w:val="00A53F1E"/>
    <w:rsid w:val="00A5447D"/>
    <w:rsid w:val="00A60C9D"/>
    <w:rsid w:val="00A61045"/>
    <w:rsid w:val="00A643B5"/>
    <w:rsid w:val="00A64B1D"/>
    <w:rsid w:val="00A64FF9"/>
    <w:rsid w:val="00A66826"/>
    <w:rsid w:val="00A672C8"/>
    <w:rsid w:val="00A74BFD"/>
    <w:rsid w:val="00A75C0E"/>
    <w:rsid w:val="00A76229"/>
    <w:rsid w:val="00A81ABE"/>
    <w:rsid w:val="00A82DBD"/>
    <w:rsid w:val="00A838C1"/>
    <w:rsid w:val="00A83CE8"/>
    <w:rsid w:val="00A97081"/>
    <w:rsid w:val="00AA6AE1"/>
    <w:rsid w:val="00AA7425"/>
    <w:rsid w:val="00AB0441"/>
    <w:rsid w:val="00AB1D62"/>
    <w:rsid w:val="00AB595E"/>
    <w:rsid w:val="00AB7B6D"/>
    <w:rsid w:val="00AC2CE4"/>
    <w:rsid w:val="00AC4F6B"/>
    <w:rsid w:val="00AC53F0"/>
    <w:rsid w:val="00AC6129"/>
    <w:rsid w:val="00AC69F7"/>
    <w:rsid w:val="00AD12C3"/>
    <w:rsid w:val="00AD2F1F"/>
    <w:rsid w:val="00AD3E4D"/>
    <w:rsid w:val="00AD661E"/>
    <w:rsid w:val="00AD6B42"/>
    <w:rsid w:val="00AE1552"/>
    <w:rsid w:val="00AE3E37"/>
    <w:rsid w:val="00AE48D8"/>
    <w:rsid w:val="00AE624F"/>
    <w:rsid w:val="00AF07E5"/>
    <w:rsid w:val="00AF09BC"/>
    <w:rsid w:val="00AF2148"/>
    <w:rsid w:val="00AF27BA"/>
    <w:rsid w:val="00AF536A"/>
    <w:rsid w:val="00B0268A"/>
    <w:rsid w:val="00B04358"/>
    <w:rsid w:val="00B04A1C"/>
    <w:rsid w:val="00B06748"/>
    <w:rsid w:val="00B14253"/>
    <w:rsid w:val="00B16131"/>
    <w:rsid w:val="00B16E89"/>
    <w:rsid w:val="00B20861"/>
    <w:rsid w:val="00B20AFC"/>
    <w:rsid w:val="00B22FA6"/>
    <w:rsid w:val="00B2338A"/>
    <w:rsid w:val="00B23FAC"/>
    <w:rsid w:val="00B30460"/>
    <w:rsid w:val="00B31811"/>
    <w:rsid w:val="00B32E6D"/>
    <w:rsid w:val="00B33E14"/>
    <w:rsid w:val="00B35B2B"/>
    <w:rsid w:val="00B3742D"/>
    <w:rsid w:val="00B4441C"/>
    <w:rsid w:val="00B51D6A"/>
    <w:rsid w:val="00B53C3E"/>
    <w:rsid w:val="00B5508F"/>
    <w:rsid w:val="00B5554C"/>
    <w:rsid w:val="00B56EB1"/>
    <w:rsid w:val="00B61352"/>
    <w:rsid w:val="00B613C4"/>
    <w:rsid w:val="00B637F7"/>
    <w:rsid w:val="00B63DF6"/>
    <w:rsid w:val="00B651FE"/>
    <w:rsid w:val="00B65D47"/>
    <w:rsid w:val="00B65FF5"/>
    <w:rsid w:val="00B6730A"/>
    <w:rsid w:val="00B73437"/>
    <w:rsid w:val="00B74AF9"/>
    <w:rsid w:val="00B76388"/>
    <w:rsid w:val="00B81385"/>
    <w:rsid w:val="00B83F50"/>
    <w:rsid w:val="00B84BE0"/>
    <w:rsid w:val="00B96083"/>
    <w:rsid w:val="00B97ACE"/>
    <w:rsid w:val="00BA01DC"/>
    <w:rsid w:val="00BA1634"/>
    <w:rsid w:val="00BA18FD"/>
    <w:rsid w:val="00BA3F08"/>
    <w:rsid w:val="00BA41DD"/>
    <w:rsid w:val="00BA7DC3"/>
    <w:rsid w:val="00BB0897"/>
    <w:rsid w:val="00BB285F"/>
    <w:rsid w:val="00BB3AF0"/>
    <w:rsid w:val="00BB5056"/>
    <w:rsid w:val="00BB5969"/>
    <w:rsid w:val="00BC5879"/>
    <w:rsid w:val="00BC5ACB"/>
    <w:rsid w:val="00BC5F9E"/>
    <w:rsid w:val="00BC74E7"/>
    <w:rsid w:val="00BD1D81"/>
    <w:rsid w:val="00BD4E2F"/>
    <w:rsid w:val="00BD59D1"/>
    <w:rsid w:val="00BD6D7E"/>
    <w:rsid w:val="00BE370C"/>
    <w:rsid w:val="00BF0B05"/>
    <w:rsid w:val="00BF48EA"/>
    <w:rsid w:val="00C022CF"/>
    <w:rsid w:val="00C04870"/>
    <w:rsid w:val="00C07FD5"/>
    <w:rsid w:val="00C10E03"/>
    <w:rsid w:val="00C11FFE"/>
    <w:rsid w:val="00C1203A"/>
    <w:rsid w:val="00C20DFE"/>
    <w:rsid w:val="00C21310"/>
    <w:rsid w:val="00C308E7"/>
    <w:rsid w:val="00C32B0F"/>
    <w:rsid w:val="00C343CC"/>
    <w:rsid w:val="00C41D4D"/>
    <w:rsid w:val="00C428EB"/>
    <w:rsid w:val="00C43561"/>
    <w:rsid w:val="00C464D2"/>
    <w:rsid w:val="00C46619"/>
    <w:rsid w:val="00C51FB6"/>
    <w:rsid w:val="00C6112C"/>
    <w:rsid w:val="00C61C98"/>
    <w:rsid w:val="00C62A65"/>
    <w:rsid w:val="00C6369F"/>
    <w:rsid w:val="00C65385"/>
    <w:rsid w:val="00C65563"/>
    <w:rsid w:val="00C672D8"/>
    <w:rsid w:val="00C763F5"/>
    <w:rsid w:val="00C76915"/>
    <w:rsid w:val="00C77D3B"/>
    <w:rsid w:val="00C77F49"/>
    <w:rsid w:val="00C801CA"/>
    <w:rsid w:val="00C802A6"/>
    <w:rsid w:val="00C82110"/>
    <w:rsid w:val="00C82F14"/>
    <w:rsid w:val="00C8437F"/>
    <w:rsid w:val="00C85565"/>
    <w:rsid w:val="00C91542"/>
    <w:rsid w:val="00C921ED"/>
    <w:rsid w:val="00C9257F"/>
    <w:rsid w:val="00C95C9A"/>
    <w:rsid w:val="00C969D4"/>
    <w:rsid w:val="00CA0149"/>
    <w:rsid w:val="00CA6141"/>
    <w:rsid w:val="00CB01C2"/>
    <w:rsid w:val="00CB0D6C"/>
    <w:rsid w:val="00CB1957"/>
    <w:rsid w:val="00CB2380"/>
    <w:rsid w:val="00CB43FF"/>
    <w:rsid w:val="00CB74FF"/>
    <w:rsid w:val="00CC052B"/>
    <w:rsid w:val="00CC2DFB"/>
    <w:rsid w:val="00CC441A"/>
    <w:rsid w:val="00CC51E3"/>
    <w:rsid w:val="00CC5581"/>
    <w:rsid w:val="00CC6AE8"/>
    <w:rsid w:val="00CC7C43"/>
    <w:rsid w:val="00CD16EB"/>
    <w:rsid w:val="00CD31CB"/>
    <w:rsid w:val="00CD4976"/>
    <w:rsid w:val="00CE38D9"/>
    <w:rsid w:val="00CE7A63"/>
    <w:rsid w:val="00CF37C1"/>
    <w:rsid w:val="00CF3E34"/>
    <w:rsid w:val="00D00556"/>
    <w:rsid w:val="00D025EF"/>
    <w:rsid w:val="00D04A55"/>
    <w:rsid w:val="00D0779D"/>
    <w:rsid w:val="00D117B4"/>
    <w:rsid w:val="00D17F94"/>
    <w:rsid w:val="00D234E9"/>
    <w:rsid w:val="00D365BC"/>
    <w:rsid w:val="00D41133"/>
    <w:rsid w:val="00D413EC"/>
    <w:rsid w:val="00D41C05"/>
    <w:rsid w:val="00D43081"/>
    <w:rsid w:val="00D4762B"/>
    <w:rsid w:val="00D514DF"/>
    <w:rsid w:val="00D5170E"/>
    <w:rsid w:val="00D552C6"/>
    <w:rsid w:val="00D627B7"/>
    <w:rsid w:val="00D633F0"/>
    <w:rsid w:val="00D727CE"/>
    <w:rsid w:val="00D72E98"/>
    <w:rsid w:val="00D75233"/>
    <w:rsid w:val="00D75C61"/>
    <w:rsid w:val="00D8646E"/>
    <w:rsid w:val="00D955E2"/>
    <w:rsid w:val="00D96AD2"/>
    <w:rsid w:val="00DA2EE1"/>
    <w:rsid w:val="00DA3F8D"/>
    <w:rsid w:val="00DA5C7A"/>
    <w:rsid w:val="00DA68C1"/>
    <w:rsid w:val="00DB1963"/>
    <w:rsid w:val="00DC1758"/>
    <w:rsid w:val="00DC3171"/>
    <w:rsid w:val="00DC36D4"/>
    <w:rsid w:val="00DC5F4F"/>
    <w:rsid w:val="00DD0257"/>
    <w:rsid w:val="00DD0EEF"/>
    <w:rsid w:val="00DD2966"/>
    <w:rsid w:val="00DD636D"/>
    <w:rsid w:val="00DE12EB"/>
    <w:rsid w:val="00DE7100"/>
    <w:rsid w:val="00DF0CE6"/>
    <w:rsid w:val="00DF2799"/>
    <w:rsid w:val="00DF414E"/>
    <w:rsid w:val="00DF57EF"/>
    <w:rsid w:val="00E04158"/>
    <w:rsid w:val="00E0588D"/>
    <w:rsid w:val="00E1182C"/>
    <w:rsid w:val="00E15823"/>
    <w:rsid w:val="00E26D00"/>
    <w:rsid w:val="00E27FEA"/>
    <w:rsid w:val="00E30CAF"/>
    <w:rsid w:val="00E30E19"/>
    <w:rsid w:val="00E35708"/>
    <w:rsid w:val="00E369A9"/>
    <w:rsid w:val="00E41742"/>
    <w:rsid w:val="00E42B18"/>
    <w:rsid w:val="00E43D0B"/>
    <w:rsid w:val="00E44DED"/>
    <w:rsid w:val="00E45D7B"/>
    <w:rsid w:val="00E46D75"/>
    <w:rsid w:val="00E47321"/>
    <w:rsid w:val="00E47CBC"/>
    <w:rsid w:val="00E5085A"/>
    <w:rsid w:val="00E5207B"/>
    <w:rsid w:val="00E523D2"/>
    <w:rsid w:val="00E54C52"/>
    <w:rsid w:val="00E55DD2"/>
    <w:rsid w:val="00E605D3"/>
    <w:rsid w:val="00E60955"/>
    <w:rsid w:val="00E60ED8"/>
    <w:rsid w:val="00E663F8"/>
    <w:rsid w:val="00E70257"/>
    <w:rsid w:val="00E716AB"/>
    <w:rsid w:val="00E745A9"/>
    <w:rsid w:val="00E74CB4"/>
    <w:rsid w:val="00E80D7B"/>
    <w:rsid w:val="00E81721"/>
    <w:rsid w:val="00E8309E"/>
    <w:rsid w:val="00E921F8"/>
    <w:rsid w:val="00EA5587"/>
    <w:rsid w:val="00EB3ACD"/>
    <w:rsid w:val="00EB789C"/>
    <w:rsid w:val="00EB79F9"/>
    <w:rsid w:val="00EC02FD"/>
    <w:rsid w:val="00EC1417"/>
    <w:rsid w:val="00EC29A4"/>
    <w:rsid w:val="00EC3F47"/>
    <w:rsid w:val="00ED6D09"/>
    <w:rsid w:val="00ED74C4"/>
    <w:rsid w:val="00ED7B35"/>
    <w:rsid w:val="00EE0226"/>
    <w:rsid w:val="00EE082F"/>
    <w:rsid w:val="00EE271B"/>
    <w:rsid w:val="00EE2B0A"/>
    <w:rsid w:val="00EE49BB"/>
    <w:rsid w:val="00EF61F7"/>
    <w:rsid w:val="00F0205E"/>
    <w:rsid w:val="00F17854"/>
    <w:rsid w:val="00F22FCC"/>
    <w:rsid w:val="00F2625A"/>
    <w:rsid w:val="00F27CBB"/>
    <w:rsid w:val="00F318C3"/>
    <w:rsid w:val="00F35816"/>
    <w:rsid w:val="00F37663"/>
    <w:rsid w:val="00F41E0D"/>
    <w:rsid w:val="00F43062"/>
    <w:rsid w:val="00F433C1"/>
    <w:rsid w:val="00F4481E"/>
    <w:rsid w:val="00F479A2"/>
    <w:rsid w:val="00F52E1D"/>
    <w:rsid w:val="00F534E2"/>
    <w:rsid w:val="00F55165"/>
    <w:rsid w:val="00F60F97"/>
    <w:rsid w:val="00F63CB6"/>
    <w:rsid w:val="00F73D48"/>
    <w:rsid w:val="00F75386"/>
    <w:rsid w:val="00F80104"/>
    <w:rsid w:val="00F8165A"/>
    <w:rsid w:val="00F82CD8"/>
    <w:rsid w:val="00F83ABE"/>
    <w:rsid w:val="00F85370"/>
    <w:rsid w:val="00F85E3A"/>
    <w:rsid w:val="00F869D5"/>
    <w:rsid w:val="00F87851"/>
    <w:rsid w:val="00F9136F"/>
    <w:rsid w:val="00F93969"/>
    <w:rsid w:val="00F939A9"/>
    <w:rsid w:val="00F95AB2"/>
    <w:rsid w:val="00FA5068"/>
    <w:rsid w:val="00FA5A3F"/>
    <w:rsid w:val="00FA7BA0"/>
    <w:rsid w:val="00FB1365"/>
    <w:rsid w:val="00FB6EFB"/>
    <w:rsid w:val="00FC1794"/>
    <w:rsid w:val="00FC1C7F"/>
    <w:rsid w:val="00FC1CB3"/>
    <w:rsid w:val="00FC2CCE"/>
    <w:rsid w:val="00FD3222"/>
    <w:rsid w:val="00FD5779"/>
    <w:rsid w:val="00FE3A58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109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897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BB0897"/>
    <w:pPr>
      <w:keepNext/>
      <w:spacing w:before="60" w:after="60"/>
      <w:outlineLvl w:val="0"/>
    </w:pPr>
    <w:rPr>
      <w:b/>
      <w:smallCaps/>
      <w:kern w:val="28"/>
      <w:sz w:val="24"/>
    </w:rPr>
  </w:style>
  <w:style w:type="paragraph" w:styleId="Heading5">
    <w:name w:val="heading 5"/>
    <w:basedOn w:val="Normal"/>
    <w:next w:val="Normal"/>
    <w:qFormat/>
    <w:rsid w:val="00BB0897"/>
    <w:pPr>
      <w:keepNext/>
      <w:spacing w:before="60"/>
      <w:ind w:left="7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897"/>
    <w:pPr>
      <w:tabs>
        <w:tab w:val="center" w:pos="4320"/>
        <w:tab w:val="right" w:pos="8222"/>
      </w:tabs>
    </w:pPr>
  </w:style>
  <w:style w:type="paragraph" w:styleId="Footer">
    <w:name w:val="footer"/>
    <w:basedOn w:val="Normal"/>
    <w:link w:val="FooterChar"/>
    <w:uiPriority w:val="99"/>
    <w:rsid w:val="00E716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16AB"/>
    <w:rPr>
      <w:rFonts w:ascii="Arial" w:hAnsi="Arial"/>
      <w:lang w:val="en-GB"/>
    </w:rPr>
  </w:style>
  <w:style w:type="paragraph" w:customStyle="1" w:styleId="p1">
    <w:name w:val="p1"/>
    <w:basedOn w:val="Normal"/>
    <w:rsid w:val="00F939A9"/>
    <w:rPr>
      <w:rFonts w:ascii="Avenir Next" w:eastAsia="Calibri" w:hAnsi="Avenir Next"/>
      <w:sz w:val="17"/>
      <w:szCs w:val="17"/>
      <w:lang w:val="en-US"/>
    </w:rPr>
  </w:style>
  <w:style w:type="character" w:styleId="Hyperlink">
    <w:name w:val="Hyperlink"/>
    <w:basedOn w:val="DefaultParagraphFont"/>
    <w:rsid w:val="00C821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1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5E0E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0ED4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897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BB0897"/>
    <w:pPr>
      <w:keepNext/>
      <w:spacing w:before="60" w:after="60"/>
      <w:outlineLvl w:val="0"/>
    </w:pPr>
    <w:rPr>
      <w:b/>
      <w:smallCaps/>
      <w:kern w:val="28"/>
      <w:sz w:val="24"/>
    </w:rPr>
  </w:style>
  <w:style w:type="paragraph" w:styleId="Heading5">
    <w:name w:val="heading 5"/>
    <w:basedOn w:val="Normal"/>
    <w:next w:val="Normal"/>
    <w:qFormat/>
    <w:rsid w:val="00BB0897"/>
    <w:pPr>
      <w:keepNext/>
      <w:spacing w:before="60"/>
      <w:ind w:left="7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897"/>
    <w:pPr>
      <w:tabs>
        <w:tab w:val="center" w:pos="4320"/>
        <w:tab w:val="right" w:pos="8222"/>
      </w:tabs>
    </w:pPr>
  </w:style>
  <w:style w:type="paragraph" w:styleId="Footer">
    <w:name w:val="footer"/>
    <w:basedOn w:val="Normal"/>
    <w:link w:val="FooterChar"/>
    <w:uiPriority w:val="99"/>
    <w:rsid w:val="00E716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16AB"/>
    <w:rPr>
      <w:rFonts w:ascii="Arial" w:hAnsi="Arial"/>
      <w:lang w:val="en-GB"/>
    </w:rPr>
  </w:style>
  <w:style w:type="paragraph" w:customStyle="1" w:styleId="p1">
    <w:name w:val="p1"/>
    <w:basedOn w:val="Normal"/>
    <w:rsid w:val="00F939A9"/>
    <w:rPr>
      <w:rFonts w:ascii="Avenir Next" w:eastAsia="Calibri" w:hAnsi="Avenir Next"/>
      <w:sz w:val="17"/>
      <w:szCs w:val="17"/>
      <w:lang w:val="en-US"/>
    </w:rPr>
  </w:style>
  <w:style w:type="character" w:styleId="Hyperlink">
    <w:name w:val="Hyperlink"/>
    <w:basedOn w:val="DefaultParagraphFont"/>
    <w:rsid w:val="00C821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1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5E0E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0ED4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589A-942A-5348-96DF-43AC4483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– EXAMPLE OF AUDITOR/OPERATOR AGREEMENT</vt:lpstr>
    </vt:vector>
  </TitlesOfParts>
  <Company>American International Group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– EXAMPLE OF AUDITOR/OPERATOR AGREEMENT</dc:title>
  <dc:subject/>
  <dc:creator>Ray E Stanton</dc:creator>
  <cp:keywords/>
  <cp:lastModifiedBy>John N. Gibson</cp:lastModifiedBy>
  <cp:revision>3</cp:revision>
  <cp:lastPrinted>2014-03-14T13:57:00Z</cp:lastPrinted>
  <dcterms:created xsi:type="dcterms:W3CDTF">2020-01-22T23:47:00Z</dcterms:created>
  <dcterms:modified xsi:type="dcterms:W3CDTF">2020-01-23T01:13:00Z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